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8CB08" w14:textId="47565D80" w:rsidR="00A11AAA" w:rsidRPr="00BB4CFA" w:rsidRDefault="00A11AAA" w:rsidP="00A11AAA">
      <w:pPr>
        <w:ind w:hanging="540"/>
        <w:rPr>
          <w:rFonts w:ascii="Palatino Linotype" w:eastAsia="Calibri" w:hAnsi="Palatino Linotype" w:cs="Calibri"/>
        </w:rPr>
      </w:pPr>
      <w:r w:rsidRPr="00BB4CFA">
        <w:rPr>
          <w:rFonts w:ascii="Palatino Linotype" w:eastAsia="Calibri" w:hAnsi="Palatino Linotype" w:cs="Calibri"/>
        </w:rPr>
        <w:t>For release Tuesday, Oct. 22, 2019 at 12:01 a.m.</w:t>
      </w:r>
    </w:p>
    <w:p w14:paraId="64E1D2B6" w14:textId="77777777" w:rsidR="00A11AAA" w:rsidRPr="00BB4CFA" w:rsidRDefault="00A11AAA" w:rsidP="00A11AAA">
      <w:pPr>
        <w:ind w:hanging="540"/>
        <w:rPr>
          <w:rFonts w:ascii="Palatino Linotype" w:eastAsia="Calibri" w:hAnsi="Palatino Linotype" w:cs="Calibri"/>
          <w:color w:val="000000"/>
          <w:highlight w:val="white"/>
        </w:rPr>
      </w:pPr>
      <w:r w:rsidRPr="00BB4CFA">
        <w:rPr>
          <w:rFonts w:ascii="Palatino Linotype" w:eastAsia="Calibri" w:hAnsi="Palatino Linotype" w:cs="Calibri"/>
        </w:rPr>
        <w:t xml:space="preserve">Press Contact: Vania André, </w:t>
      </w:r>
      <w:hyperlink r:id="rId8">
        <w:r w:rsidRPr="00BB4CFA">
          <w:rPr>
            <w:rFonts w:ascii="Palatino Linotype" w:eastAsia="Calibri" w:hAnsi="Palatino Linotype" w:cs="Calibri"/>
            <w:color w:val="000000"/>
          </w:rPr>
          <w:t>vandre@publicagenda.org</w:t>
        </w:r>
      </w:hyperlink>
      <w:r w:rsidRPr="00BB4CFA">
        <w:rPr>
          <w:rFonts w:ascii="Palatino Linotype" w:eastAsia="Calibri" w:hAnsi="Palatino Linotype" w:cs="Calibri"/>
          <w:color w:val="000000"/>
        </w:rPr>
        <w:t xml:space="preserve"> </w:t>
      </w:r>
      <w:r w:rsidRPr="00BB4CFA">
        <w:rPr>
          <w:rFonts w:ascii="Palatino Linotype" w:eastAsia="Calibri" w:hAnsi="Palatino Linotype" w:cs="Calibri"/>
        </w:rPr>
        <w:t xml:space="preserve">or </w:t>
      </w:r>
      <w:r w:rsidRPr="00BB4CFA">
        <w:rPr>
          <w:rFonts w:ascii="Palatino Linotype" w:eastAsia="Calibri" w:hAnsi="Palatino Linotype" w:cs="Calibri"/>
          <w:color w:val="000000"/>
          <w:highlight w:val="white"/>
        </w:rPr>
        <w:t>(212) 686-6610 ext. 127</w:t>
      </w:r>
    </w:p>
    <w:p w14:paraId="465D8408" w14:textId="77777777" w:rsidR="00A11AAA" w:rsidRPr="00BB4CFA" w:rsidRDefault="00A11AAA" w:rsidP="00A11AAA">
      <w:pPr>
        <w:pStyle w:val="Subtitle"/>
        <w:jc w:val="center"/>
        <w:rPr>
          <w:rFonts w:ascii="Palatino Linotype" w:eastAsia="Calibri" w:hAnsi="Palatino Linotype" w:cs="Calibri"/>
          <w:sz w:val="36"/>
          <w:szCs w:val="36"/>
        </w:rPr>
      </w:pPr>
    </w:p>
    <w:p w14:paraId="0C9F00AC" w14:textId="77777777" w:rsidR="00A11AAA" w:rsidRPr="00BB4CFA" w:rsidRDefault="00A11AAA" w:rsidP="00A11AAA">
      <w:pPr>
        <w:pStyle w:val="Subtitle"/>
        <w:jc w:val="center"/>
        <w:rPr>
          <w:rFonts w:ascii="Palatino Linotype" w:eastAsia="Calibri" w:hAnsi="Palatino Linotype" w:cs="Calibri"/>
          <w:sz w:val="36"/>
          <w:szCs w:val="36"/>
        </w:rPr>
      </w:pPr>
      <w:r w:rsidRPr="00BB4CFA">
        <w:rPr>
          <w:rFonts w:ascii="Palatino Linotype" w:eastAsia="Calibri" w:hAnsi="Palatino Linotype" w:cs="Calibri"/>
          <w:sz w:val="36"/>
          <w:szCs w:val="36"/>
        </w:rPr>
        <w:t>Sounder Public Judgment Initiative Brings Fresh Thinking to a Fundamental Challenge Facing Democracy</w:t>
      </w:r>
    </w:p>
    <w:p w14:paraId="4AE99130" w14:textId="77777777" w:rsidR="00A11AAA" w:rsidRPr="00BB4CFA" w:rsidRDefault="00A11AAA" w:rsidP="00A11AAA">
      <w:pPr>
        <w:jc w:val="center"/>
        <w:rPr>
          <w:rFonts w:ascii="Palatino Linotype" w:eastAsia="Calibri" w:hAnsi="Palatino Linotype" w:cs="Calibri"/>
        </w:rPr>
      </w:pPr>
      <w:r w:rsidRPr="00BB4CFA">
        <w:rPr>
          <w:rFonts w:ascii="Palatino Linotype" w:eastAsia="Calibri" w:hAnsi="Palatino Linotype" w:cs="Calibri"/>
          <w:i/>
          <w:szCs w:val="24"/>
        </w:rPr>
        <w:t>A new series of Working Papers from Public Agenda offers insights into how to help the public come to terms with tough issues in today’s world</w:t>
      </w:r>
    </w:p>
    <w:p w14:paraId="7D73BBF2" w14:textId="77777777" w:rsidR="00A11AAA" w:rsidRPr="00BB4CFA" w:rsidRDefault="00A11AAA" w:rsidP="00A11AAA">
      <w:pPr>
        <w:rPr>
          <w:rFonts w:ascii="Palatino Linotype" w:eastAsia="Calibri" w:hAnsi="Palatino Linotype" w:cs="Calibri"/>
        </w:rPr>
      </w:pPr>
    </w:p>
    <w:p w14:paraId="5BFE2720" w14:textId="77777777"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 xml:space="preserve">New York, NY -- Public Agenda, the nonpartisan research and public engagement organization, is releasing a series of papers on the challenge of fostering sounder judgment despite the challenges of today’s digital and divisive world. The papers draw on the thinking of leading researchers and practitioners in the fields of communications, public opinion, public engagement, digital technology, and social change. </w:t>
      </w:r>
    </w:p>
    <w:p w14:paraId="402FEC56" w14:textId="77777777" w:rsidR="00A11AAA" w:rsidRPr="00BB4CFA" w:rsidRDefault="00A11AAA" w:rsidP="00A11AAA">
      <w:pPr>
        <w:rPr>
          <w:rFonts w:ascii="Palatino Linotype" w:eastAsia="Calibri" w:hAnsi="Palatino Linotype" w:cs="Calibri"/>
          <w:szCs w:val="24"/>
        </w:rPr>
      </w:pPr>
    </w:p>
    <w:p w14:paraId="098A86CC" w14:textId="77777777"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 xml:space="preserve">In this time of endemic mistrust, fake news, extreme rhetoric and technology-enhanced manipulation of public opinion, it is increasingly difficult for the public to come to terms with issues in meaningful ways. Public Agenda’s </w:t>
      </w:r>
      <w:r w:rsidRPr="00BB4CFA">
        <w:rPr>
          <w:rFonts w:ascii="Palatino Linotype" w:eastAsia="Calibri" w:hAnsi="Palatino Linotype" w:cs="Calibri"/>
          <w:i/>
          <w:szCs w:val="24"/>
        </w:rPr>
        <w:t>Sounder Public Judgment Working Paper Series</w:t>
      </w:r>
      <w:r w:rsidRPr="00BB4CFA">
        <w:rPr>
          <w:rFonts w:ascii="Palatino Linotype" w:eastAsia="Calibri" w:hAnsi="Palatino Linotype" w:cs="Calibri"/>
          <w:szCs w:val="24"/>
        </w:rPr>
        <w:t xml:space="preserve"> offers an insightful look at this profound challenge facing our democracy, and explores potential solutions.  </w:t>
      </w:r>
    </w:p>
    <w:p w14:paraId="2261F4A3" w14:textId="77777777" w:rsidR="00A11AAA" w:rsidRPr="00BB4CFA" w:rsidRDefault="00A11AAA" w:rsidP="00A11AAA">
      <w:pPr>
        <w:rPr>
          <w:rFonts w:ascii="Palatino Linotype" w:eastAsia="Calibri" w:hAnsi="Palatino Linotype" w:cs="Calibri"/>
          <w:szCs w:val="24"/>
        </w:rPr>
      </w:pPr>
    </w:p>
    <w:p w14:paraId="22F2D15B" w14:textId="0AE31402"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The papers will be published weekly, beginning on Oct. 23.</w:t>
      </w:r>
      <w:r w:rsidR="00612C35">
        <w:rPr>
          <w:rFonts w:ascii="Palatino Linotype" w:eastAsia="Calibri" w:hAnsi="Palatino Linotype" w:cs="Calibri"/>
          <w:szCs w:val="24"/>
        </w:rPr>
        <w:t xml:space="preserve"> On that date, we'll release three</w:t>
      </w:r>
      <w:bookmarkStart w:id="0" w:name="_GoBack"/>
      <w:bookmarkEnd w:id="0"/>
      <w:r w:rsidRPr="00BB4CFA">
        <w:rPr>
          <w:rFonts w:ascii="Palatino Linotype" w:eastAsia="Calibri" w:hAnsi="Palatino Linotype" w:cs="Calibri"/>
          <w:szCs w:val="24"/>
        </w:rPr>
        <w:t xml:space="preserve"> papers:</w:t>
      </w:r>
    </w:p>
    <w:p w14:paraId="5856561E" w14:textId="77777777"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 xml:space="preserve"> </w:t>
      </w:r>
    </w:p>
    <w:p w14:paraId="0332905F" w14:textId="77777777" w:rsidR="00A11AAA" w:rsidRPr="00BB4CFA" w:rsidRDefault="00A11AAA" w:rsidP="00A11AAA">
      <w:pPr>
        <w:numPr>
          <w:ilvl w:val="0"/>
          <w:numId w:val="7"/>
        </w:numPr>
        <w:shd w:val="clear" w:color="auto" w:fill="FFFFFF"/>
        <w:spacing w:before="100" w:beforeAutospacing="1" w:after="150"/>
        <w:rPr>
          <w:rFonts w:ascii="Palatino Linotype" w:hAnsi="Palatino Linotype"/>
          <w:color w:val="000000"/>
          <w:szCs w:val="24"/>
        </w:rPr>
      </w:pPr>
      <w:r w:rsidRPr="00BB4CFA">
        <w:rPr>
          <w:rFonts w:ascii="Palatino Linotype" w:hAnsi="Palatino Linotype"/>
          <w:i/>
          <w:iCs/>
          <w:color w:val="000000"/>
          <w:szCs w:val="24"/>
        </w:rPr>
        <w:t>The Problem of Public Judgment in a Digital and Divisive Age, </w:t>
      </w:r>
      <w:r w:rsidRPr="00BB4CFA">
        <w:rPr>
          <w:rFonts w:ascii="Palatino Linotype" w:hAnsi="Palatino Linotype"/>
          <w:color w:val="000000"/>
          <w:szCs w:val="24"/>
        </w:rPr>
        <w:t>by Public Agenda President Will Friedman. It provides an overview of the issue and makes the argument for the series. </w:t>
      </w:r>
      <w:r w:rsidRPr="00BB4CFA">
        <w:rPr>
          <w:rFonts w:ascii="Palatino Linotype" w:hAnsi="Palatino Linotype"/>
          <w:i/>
          <w:iCs/>
          <w:color w:val="000000"/>
          <w:szCs w:val="24"/>
        </w:rPr>
        <w:t> </w:t>
      </w:r>
    </w:p>
    <w:p w14:paraId="45D94D53" w14:textId="77777777" w:rsidR="00A11AAA" w:rsidRPr="00BB4CFA" w:rsidRDefault="00A11AAA" w:rsidP="00A11AAA">
      <w:pPr>
        <w:numPr>
          <w:ilvl w:val="0"/>
          <w:numId w:val="7"/>
        </w:numPr>
        <w:shd w:val="clear" w:color="auto" w:fill="FFFFFF"/>
        <w:spacing w:before="100" w:beforeAutospacing="1" w:after="150"/>
        <w:rPr>
          <w:rFonts w:ascii="Palatino Linotype" w:hAnsi="Palatino Linotype"/>
          <w:color w:val="000000"/>
          <w:szCs w:val="24"/>
        </w:rPr>
      </w:pPr>
      <w:r w:rsidRPr="00BB4CFA">
        <w:rPr>
          <w:rFonts w:ascii="Palatino Linotype" w:hAnsi="Palatino Linotype"/>
          <w:i/>
          <w:iCs/>
          <w:color w:val="000000"/>
          <w:szCs w:val="24"/>
        </w:rPr>
        <w:lastRenderedPageBreak/>
        <w:t>The Role of Social Movements in Fostering Sounder Public Judgment, </w:t>
      </w:r>
      <w:r w:rsidRPr="00BB4CFA">
        <w:rPr>
          <w:rFonts w:ascii="Palatino Linotype" w:hAnsi="Palatino Linotype"/>
          <w:color w:val="000000"/>
          <w:szCs w:val="24"/>
        </w:rPr>
        <w:t>by Peter Levine of Tufts University. It delves into a relatively untapped topic that deserves much more attention considering the growing importance of movement politics today.</w:t>
      </w:r>
    </w:p>
    <w:p w14:paraId="3C784791" w14:textId="77777777" w:rsidR="00A11AAA" w:rsidRPr="00BB4CFA" w:rsidRDefault="00A11AAA" w:rsidP="00A11AAA">
      <w:pPr>
        <w:numPr>
          <w:ilvl w:val="0"/>
          <w:numId w:val="7"/>
        </w:numPr>
        <w:shd w:val="clear" w:color="auto" w:fill="FFFFFF"/>
        <w:spacing w:before="100" w:beforeAutospacing="1" w:after="150"/>
        <w:rPr>
          <w:rFonts w:ascii="Palatino Linotype" w:hAnsi="Palatino Linotype"/>
          <w:color w:val="000000"/>
          <w:szCs w:val="24"/>
        </w:rPr>
      </w:pPr>
      <w:r w:rsidRPr="00BB4CFA">
        <w:rPr>
          <w:rFonts w:ascii="Palatino Linotype" w:hAnsi="Palatino Linotype"/>
          <w:i/>
          <w:iCs/>
          <w:color w:val="000000"/>
          <w:szCs w:val="24"/>
        </w:rPr>
        <w:t>Meaningful Inefficiencies: Public Judgement About Novel Technologies Through Play and Ambiguity </w:t>
      </w:r>
      <w:r w:rsidRPr="00BB4CFA">
        <w:rPr>
          <w:rFonts w:ascii="Palatino Linotype" w:hAnsi="Palatino Linotype"/>
          <w:color w:val="000000"/>
          <w:szCs w:val="24"/>
        </w:rPr>
        <w:t>by Eric Gordon of Emerson University. It explores how communities can navigate novel changes in public life and decision making.</w:t>
      </w:r>
    </w:p>
    <w:p w14:paraId="6D5E4B0F" w14:textId="77777777"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The next releases, on Oct. 30, will include:</w:t>
      </w:r>
    </w:p>
    <w:p w14:paraId="55725FEE" w14:textId="77777777" w:rsidR="00A11AAA" w:rsidRPr="00BB4CFA" w:rsidRDefault="00A11AAA" w:rsidP="00A11AAA">
      <w:pPr>
        <w:numPr>
          <w:ilvl w:val="0"/>
          <w:numId w:val="8"/>
        </w:numPr>
        <w:shd w:val="clear" w:color="auto" w:fill="FFFFFF"/>
        <w:spacing w:before="100" w:beforeAutospacing="1" w:after="150"/>
        <w:rPr>
          <w:rFonts w:ascii="Palatino Linotype" w:hAnsi="Palatino Linotype"/>
          <w:color w:val="000000"/>
          <w:szCs w:val="24"/>
        </w:rPr>
      </w:pPr>
      <w:r w:rsidRPr="00BB4CFA">
        <w:rPr>
          <w:rFonts w:ascii="Palatino Linotype" w:hAnsi="Palatino Linotype"/>
          <w:i/>
          <w:iCs/>
          <w:color w:val="000000"/>
          <w:szCs w:val="24"/>
        </w:rPr>
        <w:t>Communications for Sounder Public Judgment in a Complex World: </w:t>
      </w:r>
      <w:r w:rsidRPr="00BB4CFA">
        <w:rPr>
          <w:rFonts w:ascii="Palatino Linotype" w:hAnsi="Palatino Linotype"/>
          <w:color w:val="000000"/>
          <w:szCs w:val="24"/>
        </w:rPr>
        <w:t xml:space="preserve">A Roundtable Conversation with Martín </w:t>
      </w:r>
      <w:proofErr w:type="spellStart"/>
      <w:r w:rsidRPr="00BB4CFA">
        <w:rPr>
          <w:rFonts w:ascii="Palatino Linotype" w:hAnsi="Palatino Linotype"/>
          <w:color w:val="000000"/>
          <w:szCs w:val="24"/>
        </w:rPr>
        <w:t>Carcasson</w:t>
      </w:r>
      <w:proofErr w:type="spellEnd"/>
      <w:r w:rsidRPr="00BB4CFA">
        <w:rPr>
          <w:rFonts w:ascii="Palatino Linotype" w:hAnsi="Palatino Linotype"/>
          <w:color w:val="000000"/>
          <w:szCs w:val="24"/>
        </w:rPr>
        <w:t xml:space="preserve">, Will Friedman, Alan Jenkins, Míriam Juan-Torres and john a. </w:t>
      </w:r>
      <w:proofErr w:type="spellStart"/>
      <w:r w:rsidRPr="00BB4CFA">
        <w:rPr>
          <w:rFonts w:ascii="Palatino Linotype" w:hAnsi="Palatino Linotype"/>
          <w:color w:val="000000"/>
          <w:szCs w:val="24"/>
        </w:rPr>
        <w:t>powell</w:t>
      </w:r>
      <w:proofErr w:type="spellEnd"/>
      <w:r w:rsidRPr="00BB4CFA">
        <w:rPr>
          <w:rFonts w:ascii="Palatino Linotype" w:hAnsi="Palatino Linotype"/>
          <w:color w:val="000000"/>
          <w:szCs w:val="24"/>
        </w:rPr>
        <w:t>.</w:t>
      </w:r>
    </w:p>
    <w:p w14:paraId="1FD71371" w14:textId="77777777" w:rsidR="00A11AAA" w:rsidRPr="00BB4CFA" w:rsidRDefault="00A11AAA" w:rsidP="00A11AAA">
      <w:pPr>
        <w:numPr>
          <w:ilvl w:val="0"/>
          <w:numId w:val="8"/>
        </w:numPr>
        <w:shd w:val="clear" w:color="auto" w:fill="FFFFFF"/>
        <w:spacing w:before="100" w:beforeAutospacing="1" w:after="150"/>
        <w:rPr>
          <w:rFonts w:ascii="Palatino Linotype" w:hAnsi="Palatino Linotype"/>
          <w:color w:val="000000"/>
          <w:szCs w:val="24"/>
        </w:rPr>
      </w:pPr>
      <w:r w:rsidRPr="00BB4CFA">
        <w:rPr>
          <w:rFonts w:ascii="Palatino Linotype" w:hAnsi="Palatino Linotype"/>
          <w:i/>
          <w:iCs/>
          <w:color w:val="000000"/>
          <w:szCs w:val="24"/>
        </w:rPr>
        <w:t>Imagining the Robust Deliberative City: Elevating the Conversations We Need to Support Democracy</w:t>
      </w:r>
      <w:r w:rsidRPr="00BB4CFA">
        <w:rPr>
          <w:rFonts w:ascii="Palatino Linotype" w:hAnsi="Palatino Linotype"/>
          <w:color w:val="000000"/>
          <w:szCs w:val="24"/>
        </w:rPr>
        <w:t xml:space="preserve">, by Martín </w:t>
      </w:r>
      <w:proofErr w:type="spellStart"/>
      <w:r w:rsidRPr="00BB4CFA">
        <w:rPr>
          <w:rFonts w:ascii="Palatino Linotype" w:hAnsi="Palatino Linotype"/>
          <w:color w:val="000000"/>
          <w:szCs w:val="24"/>
        </w:rPr>
        <w:t>Carcasson</w:t>
      </w:r>
      <w:proofErr w:type="spellEnd"/>
      <w:r w:rsidRPr="00BB4CFA">
        <w:rPr>
          <w:rFonts w:ascii="Palatino Linotype" w:hAnsi="Palatino Linotype"/>
          <w:color w:val="000000"/>
          <w:szCs w:val="24"/>
        </w:rPr>
        <w:t xml:space="preserve"> of Colorado State University.</w:t>
      </w:r>
    </w:p>
    <w:p w14:paraId="191191B2" w14:textId="77777777" w:rsidR="00A11AAA" w:rsidRPr="00BB4CFA" w:rsidRDefault="00A11AAA" w:rsidP="00A11AAA">
      <w:pPr>
        <w:rPr>
          <w:rFonts w:ascii="Palatino Linotype" w:eastAsia="Calibri" w:hAnsi="Palatino Linotype" w:cs="Calibri"/>
          <w:szCs w:val="24"/>
        </w:rPr>
      </w:pPr>
    </w:p>
    <w:p w14:paraId="520F239E" w14:textId="77777777" w:rsidR="00A11AAA" w:rsidRDefault="00A11AAA" w:rsidP="00A11AAA">
      <w:pPr>
        <w:rPr>
          <w:rFonts w:ascii="Palatino Linotype" w:eastAsia="Calibri" w:hAnsi="Palatino Linotype" w:cs="Calibri"/>
          <w:szCs w:val="24"/>
        </w:rPr>
      </w:pPr>
      <w:r>
        <w:rPr>
          <w:rFonts w:ascii="Palatino Linotype" w:eastAsia="Calibri" w:hAnsi="Palatino Linotype" w:cs="Calibri"/>
          <w:szCs w:val="24"/>
        </w:rPr>
        <w:t xml:space="preserve">Future releases, to take place later this year and early next, will examine the potential for artificial intelligence on social media to enhance, rather than undermine, wiser public judgment, as well as the light that recent public opinion research can shed on the topic. </w:t>
      </w:r>
    </w:p>
    <w:p w14:paraId="29D648F4" w14:textId="77777777" w:rsidR="00A11AAA" w:rsidRDefault="00A11AAA" w:rsidP="00A11AAA">
      <w:pPr>
        <w:rPr>
          <w:rFonts w:ascii="Palatino Linotype" w:eastAsia="Calibri" w:hAnsi="Palatino Linotype" w:cs="Calibri"/>
          <w:szCs w:val="24"/>
        </w:rPr>
      </w:pPr>
    </w:p>
    <w:p w14:paraId="1CB98957" w14:textId="77777777" w:rsidR="00A11AAA" w:rsidRPr="00BB4CFA" w:rsidRDefault="00A11AAA" w:rsidP="00A11AAA">
      <w:pPr>
        <w:rPr>
          <w:rFonts w:ascii="Palatino Linotype" w:eastAsia="Calibri" w:hAnsi="Palatino Linotype" w:cs="Calibri"/>
          <w:szCs w:val="24"/>
          <w:highlight w:val="yellow"/>
        </w:rPr>
      </w:pPr>
      <w:r w:rsidRPr="00BB4CFA">
        <w:rPr>
          <w:rFonts w:ascii="Palatino Linotype" w:eastAsia="Calibri" w:hAnsi="Palatino Linotype" w:cs="Calibri"/>
          <w:szCs w:val="24"/>
        </w:rPr>
        <w:t xml:space="preserve">“In the coming months, the public will help determine if and how impeachment proceeds, decide who will be president in 2021, and influence which issues rise to the top of the policy agenda,” said Public Agenda President Will Friedman. “Creating the conditions that help the public engage complex issues productively is </w:t>
      </w:r>
      <w:r>
        <w:rPr>
          <w:rFonts w:ascii="Palatino Linotype" w:eastAsia="Calibri" w:hAnsi="Palatino Linotype" w:cs="Calibri"/>
          <w:szCs w:val="24"/>
        </w:rPr>
        <w:t xml:space="preserve">more </w:t>
      </w:r>
      <w:r w:rsidRPr="00BB4CFA">
        <w:rPr>
          <w:rFonts w:ascii="Palatino Linotype" w:eastAsia="Calibri" w:hAnsi="Palatino Linotype" w:cs="Calibri"/>
          <w:szCs w:val="24"/>
        </w:rPr>
        <w:t xml:space="preserve">crucial </w:t>
      </w:r>
      <w:r>
        <w:rPr>
          <w:rFonts w:ascii="Palatino Linotype" w:eastAsia="Calibri" w:hAnsi="Palatino Linotype" w:cs="Calibri"/>
          <w:szCs w:val="24"/>
        </w:rPr>
        <w:t xml:space="preserve">to </w:t>
      </w:r>
      <w:r w:rsidRPr="00BB4CFA">
        <w:rPr>
          <w:rFonts w:ascii="Palatino Linotype" w:eastAsia="Calibri" w:hAnsi="Palatino Linotype" w:cs="Calibri"/>
          <w:szCs w:val="24"/>
        </w:rPr>
        <w:t>the fate of our democracy</w:t>
      </w:r>
      <w:r>
        <w:rPr>
          <w:rFonts w:ascii="Palatino Linotype" w:eastAsia="Calibri" w:hAnsi="Palatino Linotype" w:cs="Calibri"/>
          <w:szCs w:val="24"/>
        </w:rPr>
        <w:t xml:space="preserve"> than </w:t>
      </w:r>
      <w:r w:rsidRPr="00BB4CFA">
        <w:rPr>
          <w:rFonts w:ascii="Palatino Linotype" w:eastAsia="Calibri" w:hAnsi="Palatino Linotype" w:cs="Calibri"/>
          <w:szCs w:val="24"/>
        </w:rPr>
        <w:t>at any point in my lifetime.”</w:t>
      </w:r>
    </w:p>
    <w:p w14:paraId="14D69A23" w14:textId="77777777" w:rsidR="00A11AAA" w:rsidRPr="00BB4CFA" w:rsidRDefault="00A11AAA" w:rsidP="00A11AAA">
      <w:pPr>
        <w:rPr>
          <w:rFonts w:ascii="Palatino Linotype" w:eastAsia="Calibri" w:hAnsi="Palatino Linotype" w:cs="Calibri"/>
          <w:szCs w:val="24"/>
          <w:highlight w:val="yellow"/>
        </w:rPr>
      </w:pPr>
    </w:p>
    <w:p w14:paraId="07E3E7CA" w14:textId="77777777"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The concept of “public judgment,” in contrast to raw, reactive and unstable “opinion,” derives from the work of Public Agenda co-founder Dan Yankelovich, the social scientist and one of the pioneers of public opinion research in America. It is a stage of public thinking at which people having moved beyond simplistic magic answers and developed relatively responsible, stable positions that take into account the tradeoffs inevitably embedded in thorny public problems.</w:t>
      </w:r>
    </w:p>
    <w:p w14:paraId="4D3FF744" w14:textId="77777777" w:rsidR="00A11AAA" w:rsidRPr="00BB4CFA" w:rsidRDefault="00A11AAA" w:rsidP="00A11AAA">
      <w:pPr>
        <w:rPr>
          <w:rFonts w:ascii="Palatino Linotype" w:eastAsia="Calibri" w:hAnsi="Palatino Linotype" w:cs="Calibri"/>
          <w:szCs w:val="24"/>
        </w:rPr>
      </w:pPr>
    </w:p>
    <w:p w14:paraId="29FDBF1A" w14:textId="77777777"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The Series is supported by a lead grant from the Ford Foundation, and additional funding from t</w:t>
      </w:r>
      <w:r w:rsidRPr="00BB4CFA">
        <w:rPr>
          <w:rFonts w:ascii="Palatino Linotype" w:eastAsia="Calibri" w:hAnsi="Palatino Linotype" w:cs="Calibri"/>
          <w:szCs w:val="24"/>
          <w:highlight w:val="white"/>
        </w:rPr>
        <w:t xml:space="preserve">he John S. and James L. Knight Foundation </w:t>
      </w:r>
      <w:r w:rsidRPr="00BB4CFA">
        <w:rPr>
          <w:rFonts w:ascii="Palatino Linotype" w:eastAsia="Calibri" w:hAnsi="Palatino Linotype" w:cs="Calibri"/>
          <w:szCs w:val="24"/>
        </w:rPr>
        <w:t xml:space="preserve">and Rita Allen Foundation. </w:t>
      </w:r>
    </w:p>
    <w:p w14:paraId="0699024B" w14:textId="77777777" w:rsidR="00A11AAA" w:rsidRPr="00BB4CFA" w:rsidRDefault="00A11AAA" w:rsidP="00A11AAA">
      <w:pPr>
        <w:rPr>
          <w:rFonts w:ascii="Palatino Linotype" w:eastAsia="Calibri" w:hAnsi="Palatino Linotype" w:cs="Calibri"/>
          <w:strike/>
          <w:szCs w:val="24"/>
        </w:rPr>
      </w:pPr>
    </w:p>
    <w:p w14:paraId="36F9B36A" w14:textId="77777777" w:rsidR="00A11AAA" w:rsidRPr="00BB4CFA" w:rsidRDefault="00A11AAA" w:rsidP="00A11AAA">
      <w:pPr>
        <w:rPr>
          <w:rFonts w:ascii="Palatino Linotype" w:eastAsia="Calibri" w:hAnsi="Palatino Linotype" w:cs="Calibri"/>
          <w:szCs w:val="24"/>
        </w:rPr>
      </w:pPr>
      <w:r w:rsidRPr="00BB4CFA">
        <w:rPr>
          <w:rFonts w:ascii="Palatino Linotype" w:eastAsia="Calibri" w:hAnsi="Palatino Linotype" w:cs="Calibri"/>
          <w:szCs w:val="24"/>
        </w:rPr>
        <w:t>###</w:t>
      </w:r>
    </w:p>
    <w:p w14:paraId="2464BDE1" w14:textId="77777777" w:rsidR="00A11AAA" w:rsidRPr="00BB4CFA" w:rsidRDefault="00A11AAA" w:rsidP="00A11AAA">
      <w:pPr>
        <w:rPr>
          <w:rFonts w:ascii="Palatino Linotype" w:eastAsia="Calibri" w:hAnsi="Palatino Linotype" w:cs="Calibri"/>
          <w:strike/>
          <w:szCs w:val="24"/>
        </w:rPr>
      </w:pPr>
    </w:p>
    <w:p w14:paraId="47D52872" w14:textId="77777777" w:rsidR="00A11AAA" w:rsidRPr="00BB4CFA" w:rsidRDefault="00A11AAA" w:rsidP="00A11AAA">
      <w:pPr>
        <w:rPr>
          <w:rFonts w:ascii="Palatino Linotype" w:eastAsia="Calibri" w:hAnsi="Palatino Linotype" w:cs="Calibri"/>
          <w:strike/>
          <w:szCs w:val="24"/>
        </w:rPr>
      </w:pPr>
    </w:p>
    <w:p w14:paraId="577D70BC" w14:textId="77777777" w:rsidR="00A11AAA" w:rsidRPr="00BB4CFA" w:rsidRDefault="00A11AAA" w:rsidP="00A11AAA">
      <w:pPr>
        <w:spacing w:line="360" w:lineRule="auto"/>
        <w:rPr>
          <w:rFonts w:ascii="Palatino Linotype" w:eastAsia="Calibri" w:hAnsi="Palatino Linotype" w:cs="Calibri"/>
        </w:rPr>
      </w:pPr>
      <w:r w:rsidRPr="00BB4CFA">
        <w:rPr>
          <w:rFonts w:ascii="Palatino Linotype" w:eastAsia="Calibri" w:hAnsi="Palatino Linotype" w:cs="Calibri"/>
          <w:b/>
          <w:color w:val="000000"/>
        </w:rPr>
        <w:lastRenderedPageBreak/>
        <w:t xml:space="preserve">Public Agenda </w:t>
      </w:r>
      <w:r w:rsidRPr="00BB4CFA">
        <w:rPr>
          <w:rFonts w:ascii="Palatino Linotype" w:eastAsia="Calibri" w:hAnsi="Palatino Linotype" w:cs="Calibri"/>
          <w:color w:val="000000"/>
        </w:rPr>
        <w:t xml:space="preserve">is a nonpartisan research and public engagement organization dedicated to a healthy, just, and effective democracy. We support informed citizens, engaged communities, and responsive public institutions. We also elevate diverse voices, build common ground and foster equitable progress on the issues at the heart of the American Dream. These include K-12 education, higher education, healthcare, and housing. </w:t>
      </w:r>
      <w:r w:rsidRPr="00BB4CFA">
        <w:rPr>
          <w:rFonts w:ascii="Palatino Linotype" w:eastAsia="Calibri" w:hAnsi="Palatino Linotype" w:cs="Calibri"/>
        </w:rPr>
        <w:t>Find Public Agenda online at PublicAgenda.org, on Facebook at facebook.com/</w:t>
      </w:r>
      <w:proofErr w:type="spellStart"/>
      <w:r w:rsidRPr="00BB4CFA">
        <w:rPr>
          <w:rFonts w:ascii="Palatino Linotype" w:eastAsia="Calibri" w:hAnsi="Palatino Linotype" w:cs="Calibri"/>
        </w:rPr>
        <w:t>PublicAgenda</w:t>
      </w:r>
      <w:proofErr w:type="spellEnd"/>
      <w:r w:rsidRPr="00BB4CFA">
        <w:rPr>
          <w:rFonts w:ascii="Palatino Linotype" w:eastAsia="Calibri" w:hAnsi="Palatino Linotype" w:cs="Calibri"/>
        </w:rPr>
        <w:t xml:space="preserve"> and on Twitter at @</w:t>
      </w:r>
      <w:proofErr w:type="spellStart"/>
      <w:r w:rsidRPr="00BB4CFA">
        <w:rPr>
          <w:rFonts w:ascii="Palatino Linotype" w:eastAsia="Calibri" w:hAnsi="Palatino Linotype" w:cs="Calibri"/>
        </w:rPr>
        <w:t>PublicAgenda</w:t>
      </w:r>
      <w:proofErr w:type="spellEnd"/>
      <w:r w:rsidRPr="00BB4CFA">
        <w:rPr>
          <w:rFonts w:ascii="Palatino Linotype" w:eastAsia="Calibri" w:hAnsi="Palatino Linotype" w:cs="Calibri"/>
        </w:rPr>
        <w:t xml:space="preserve">. </w:t>
      </w:r>
    </w:p>
    <w:p w14:paraId="025AB58A" w14:textId="77777777" w:rsidR="00A11AAA" w:rsidRPr="00BB4CFA" w:rsidRDefault="00A11AAA" w:rsidP="00A11AAA">
      <w:pPr>
        <w:rPr>
          <w:rFonts w:ascii="Palatino Linotype" w:eastAsia="Calibri" w:hAnsi="Palatino Linotype" w:cs="Calibri"/>
          <w:strike/>
          <w:szCs w:val="24"/>
        </w:rPr>
      </w:pPr>
    </w:p>
    <w:p w14:paraId="6CF32F6B" w14:textId="77777777" w:rsidR="00A11AAA" w:rsidRPr="00BB4CFA" w:rsidRDefault="00A11AAA" w:rsidP="00A11AAA">
      <w:pPr>
        <w:rPr>
          <w:rFonts w:ascii="Palatino Linotype" w:eastAsia="Calibri" w:hAnsi="Palatino Linotype" w:cs="Calibri"/>
          <w:strike/>
          <w:szCs w:val="24"/>
        </w:rPr>
      </w:pPr>
    </w:p>
    <w:p w14:paraId="486F163B" w14:textId="77777777" w:rsidR="00A11AAA" w:rsidRPr="00BB4CFA" w:rsidRDefault="00A11AAA" w:rsidP="00A11AAA">
      <w:pPr>
        <w:rPr>
          <w:rFonts w:ascii="Palatino Linotype" w:eastAsia="Calibri" w:hAnsi="Palatino Linotype" w:cs="Calibri"/>
          <w:strike/>
          <w:szCs w:val="24"/>
        </w:rPr>
      </w:pPr>
    </w:p>
    <w:p w14:paraId="68B4B7AA" w14:textId="77777777" w:rsidR="00A11AAA" w:rsidRPr="00BB4CFA" w:rsidRDefault="00A11AAA" w:rsidP="00A11AAA">
      <w:pPr>
        <w:rPr>
          <w:rFonts w:ascii="Palatino Linotype" w:eastAsia="Calibri" w:hAnsi="Palatino Linotype" w:cs="Calibri"/>
          <w:szCs w:val="24"/>
        </w:rPr>
      </w:pPr>
    </w:p>
    <w:p w14:paraId="3C0B98F0" w14:textId="3F6C6625" w:rsidR="00AC1822" w:rsidRPr="00A11AAA" w:rsidRDefault="00AC1822" w:rsidP="00A11AAA">
      <w:pPr>
        <w:rPr>
          <w:rFonts w:eastAsia="Calibri"/>
        </w:rPr>
      </w:pPr>
    </w:p>
    <w:sectPr w:rsidR="00AC1822" w:rsidRPr="00A11AAA" w:rsidSect="008063C9">
      <w:headerReference w:type="default" r:id="rId9"/>
      <w:footerReference w:type="default" r:id="rId10"/>
      <w:headerReference w:type="first" r:id="rId11"/>
      <w:footerReference w:type="first" r:id="rId12"/>
      <w:pgSz w:w="12240" w:h="15840"/>
      <w:pgMar w:top="1440" w:right="1440" w:bottom="1440" w:left="1440" w:header="360" w:footer="51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C72F7" w14:textId="77777777" w:rsidR="00BA7468" w:rsidRDefault="00BA7468" w:rsidP="00F6361A">
      <w:r>
        <w:separator/>
      </w:r>
    </w:p>
  </w:endnote>
  <w:endnote w:type="continuationSeparator" w:id="0">
    <w:p w14:paraId="14EAE44F" w14:textId="77777777" w:rsidR="00BA7468" w:rsidRDefault="00BA7468" w:rsidP="00F6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alligr BT">
    <w:altName w:val="Book Antiqua"/>
    <w:charset w:val="00"/>
    <w:family w:val="roman"/>
    <w:pitch w:val="variable"/>
    <w:sig w:usb0="00000007" w:usb1="00000000" w:usb2="00000000" w:usb3="00000000" w:csb0="0000001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E0D3" w14:textId="7F671B93" w:rsidR="00A12CDA" w:rsidRPr="00A20520" w:rsidRDefault="00A12CDA" w:rsidP="00670BE7">
    <w:pPr>
      <w:pStyle w:val="Footer"/>
      <w:ind w:left="-1440" w:firstLine="540"/>
      <w:jc w:val="right"/>
      <w:rPr>
        <w:rFonts w:cs="Arial"/>
        <w:color w:val="7F7F7F"/>
        <w:sz w:val="18"/>
        <w:szCs w:val="18"/>
      </w:rPr>
    </w:pPr>
    <w:r w:rsidRPr="00A20520">
      <w:rPr>
        <w:rFonts w:cs="Arial"/>
        <w:color w:val="7F7F7F"/>
        <w:sz w:val="18"/>
        <w:szCs w:val="18"/>
      </w:rPr>
      <w:t xml:space="preserve">Page </w:t>
    </w:r>
    <w:r w:rsidRPr="00A20520">
      <w:rPr>
        <w:rFonts w:cs="Arial"/>
        <w:color w:val="7F7F7F"/>
        <w:sz w:val="18"/>
        <w:szCs w:val="18"/>
      </w:rPr>
      <w:fldChar w:fldCharType="begin"/>
    </w:r>
    <w:r w:rsidRPr="00A20520">
      <w:rPr>
        <w:rFonts w:cs="Arial"/>
        <w:color w:val="7F7F7F"/>
        <w:sz w:val="18"/>
        <w:szCs w:val="18"/>
      </w:rPr>
      <w:instrText xml:space="preserve"> PAGE   \* MERGEFORMAT </w:instrText>
    </w:r>
    <w:r w:rsidRPr="00A20520">
      <w:rPr>
        <w:rFonts w:cs="Arial"/>
        <w:color w:val="7F7F7F"/>
        <w:sz w:val="18"/>
        <w:szCs w:val="18"/>
      </w:rPr>
      <w:fldChar w:fldCharType="separate"/>
    </w:r>
    <w:r w:rsidR="00612C35">
      <w:rPr>
        <w:rFonts w:cs="Arial"/>
        <w:noProof/>
        <w:color w:val="7F7F7F"/>
        <w:sz w:val="18"/>
        <w:szCs w:val="18"/>
      </w:rPr>
      <w:t>3</w:t>
    </w:r>
    <w:r w:rsidRPr="00A20520">
      <w:rPr>
        <w:rFonts w:cs="Arial"/>
        <w:color w:val="7F7F7F"/>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D37E" w14:textId="77777777" w:rsidR="00A12CDA" w:rsidRPr="009E2D50" w:rsidRDefault="00A12CDA" w:rsidP="00670BE7">
    <w:pPr>
      <w:tabs>
        <w:tab w:val="left" w:pos="-900"/>
      </w:tabs>
      <w:rPr>
        <w:rFonts w:ascii="Times New Roman" w:hAnsi="Times New Roman"/>
        <w:bCs/>
        <w:color w:val="7F7F7F"/>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E6254" w14:textId="77777777" w:rsidR="00BA7468" w:rsidRDefault="00BA7468" w:rsidP="00F6361A">
      <w:r>
        <w:separator/>
      </w:r>
    </w:p>
  </w:footnote>
  <w:footnote w:type="continuationSeparator" w:id="0">
    <w:p w14:paraId="06D06CE8" w14:textId="77777777" w:rsidR="00BA7468" w:rsidRDefault="00BA7468" w:rsidP="00F636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6D15" w14:textId="1A884D8B" w:rsidR="00A12CDA" w:rsidRDefault="00A12CDA" w:rsidP="003C2E15">
    <w:pPr>
      <w:pStyle w:val="Header"/>
    </w:pPr>
  </w:p>
  <w:p w14:paraId="2BB784D7" w14:textId="1AED58A8" w:rsidR="00A12CDA" w:rsidRDefault="00A12CDA" w:rsidP="00CD28B4">
    <w:pPr>
      <w:pStyle w:val="Header"/>
      <w:ind w:left="-720"/>
    </w:pPr>
  </w:p>
  <w:p w14:paraId="3A6FE726" w14:textId="77777777" w:rsidR="00A12CDA" w:rsidRDefault="00A12CDA" w:rsidP="008B407E">
    <w:pPr>
      <w:pStyle w:val="Header"/>
      <w:ind w:left="-900"/>
    </w:pPr>
  </w:p>
  <w:p w14:paraId="7F528381" w14:textId="77777777" w:rsidR="003C2E15" w:rsidRDefault="003C2E15" w:rsidP="008B407E">
    <w:pPr>
      <w:pStyle w:val="Header"/>
      <w:ind w:left="-90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A55A" w14:textId="549290B8" w:rsidR="005D3262" w:rsidRDefault="00AC608A" w:rsidP="008063C9">
    <w:pPr>
      <w:pStyle w:val="Header"/>
      <w:tabs>
        <w:tab w:val="left" w:pos="90"/>
      </w:tabs>
      <w:ind w:left="-900" w:right="-720" w:firstLine="180"/>
      <w:rPr>
        <w:noProof/>
      </w:rPr>
    </w:pPr>
    <w:r>
      <w:rPr>
        <w:noProof/>
      </w:rPr>
      <w:drawing>
        <wp:inline distT="0" distB="0" distL="0" distR="0" wp14:anchorId="7B04A80B" wp14:editId="1282814D">
          <wp:extent cx="6962048" cy="166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with new address_october 2019.png"/>
                  <pic:cNvPicPr/>
                </pic:nvPicPr>
                <pic:blipFill>
                  <a:blip r:embed="rId1">
                    <a:extLst>
                      <a:ext uri="{28A0092B-C50C-407E-A947-70E740481C1C}">
                        <a14:useLocalDpi xmlns:a14="http://schemas.microsoft.com/office/drawing/2010/main" val="0"/>
                      </a:ext>
                    </a:extLst>
                  </a:blip>
                  <a:stretch>
                    <a:fillRect/>
                  </a:stretch>
                </pic:blipFill>
                <pic:spPr>
                  <a:xfrm>
                    <a:off x="0" y="0"/>
                    <a:ext cx="6967329" cy="1668139"/>
                  </a:xfrm>
                  <a:prstGeom prst="rect">
                    <a:avLst/>
                  </a:prstGeom>
                </pic:spPr>
              </pic:pic>
            </a:graphicData>
          </a:graphic>
        </wp:inline>
      </w:drawing>
    </w:r>
  </w:p>
  <w:p w14:paraId="4E32370F" w14:textId="77777777" w:rsidR="005429B3" w:rsidRDefault="005429B3" w:rsidP="006C4EFD">
    <w:pPr>
      <w:pStyle w:val="Header"/>
      <w:tabs>
        <w:tab w:val="left" w:pos="90"/>
      </w:tabs>
      <w:ind w:left="-900" w:right="-720"/>
      <w:rPr>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E7A8E"/>
    <w:multiLevelType w:val="hybridMultilevel"/>
    <w:tmpl w:val="29C6F01E"/>
    <w:lvl w:ilvl="0" w:tplc="D2604AAC">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FC2FDF"/>
    <w:multiLevelType w:val="multilevel"/>
    <w:tmpl w:val="4F52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93DCE"/>
    <w:multiLevelType w:val="hybridMultilevel"/>
    <w:tmpl w:val="C726B9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C1186"/>
    <w:multiLevelType w:val="hybridMultilevel"/>
    <w:tmpl w:val="C4348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404365"/>
    <w:multiLevelType w:val="hybridMultilevel"/>
    <w:tmpl w:val="2BAA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9029B"/>
    <w:multiLevelType w:val="multilevel"/>
    <w:tmpl w:val="30FC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C71A48"/>
    <w:multiLevelType w:val="hybridMultilevel"/>
    <w:tmpl w:val="615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33A35"/>
    <w:multiLevelType w:val="hybridMultilevel"/>
    <w:tmpl w:val="95F0C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F17"/>
    <w:rsid w:val="00004A04"/>
    <w:rsid w:val="00005861"/>
    <w:rsid w:val="000326B7"/>
    <w:rsid w:val="000413E9"/>
    <w:rsid w:val="000448B1"/>
    <w:rsid w:val="0005200A"/>
    <w:rsid w:val="00071EBC"/>
    <w:rsid w:val="000A0911"/>
    <w:rsid w:val="000D19B3"/>
    <w:rsid w:val="001034BE"/>
    <w:rsid w:val="00124E6E"/>
    <w:rsid w:val="001679DC"/>
    <w:rsid w:val="002021E7"/>
    <w:rsid w:val="00206E80"/>
    <w:rsid w:val="002179EB"/>
    <w:rsid w:val="00222FB1"/>
    <w:rsid w:val="002276AC"/>
    <w:rsid w:val="002328EB"/>
    <w:rsid w:val="00244E1D"/>
    <w:rsid w:val="002D2F55"/>
    <w:rsid w:val="002F3ABC"/>
    <w:rsid w:val="00301573"/>
    <w:rsid w:val="00312F64"/>
    <w:rsid w:val="003615D2"/>
    <w:rsid w:val="003B2143"/>
    <w:rsid w:val="003B7DAB"/>
    <w:rsid w:val="003C2E15"/>
    <w:rsid w:val="003F2A9D"/>
    <w:rsid w:val="00420F87"/>
    <w:rsid w:val="0043690E"/>
    <w:rsid w:val="004545AB"/>
    <w:rsid w:val="004913CB"/>
    <w:rsid w:val="004975B3"/>
    <w:rsid w:val="004A2905"/>
    <w:rsid w:val="004F545E"/>
    <w:rsid w:val="005429B3"/>
    <w:rsid w:val="00552F67"/>
    <w:rsid w:val="00563BBD"/>
    <w:rsid w:val="00567775"/>
    <w:rsid w:val="005945FD"/>
    <w:rsid w:val="005B001F"/>
    <w:rsid w:val="005D3262"/>
    <w:rsid w:val="005E04C5"/>
    <w:rsid w:val="005F5674"/>
    <w:rsid w:val="005F6990"/>
    <w:rsid w:val="00612C35"/>
    <w:rsid w:val="00670BE7"/>
    <w:rsid w:val="0069570F"/>
    <w:rsid w:val="006C4EFD"/>
    <w:rsid w:val="00731A3E"/>
    <w:rsid w:val="0074050A"/>
    <w:rsid w:val="0074500E"/>
    <w:rsid w:val="00745DA4"/>
    <w:rsid w:val="0078152F"/>
    <w:rsid w:val="00784EDF"/>
    <w:rsid w:val="0079502F"/>
    <w:rsid w:val="007C6B32"/>
    <w:rsid w:val="007E6B59"/>
    <w:rsid w:val="007F4AC1"/>
    <w:rsid w:val="008063C9"/>
    <w:rsid w:val="00844A3C"/>
    <w:rsid w:val="00847BF5"/>
    <w:rsid w:val="00855D34"/>
    <w:rsid w:val="008578F8"/>
    <w:rsid w:val="00880360"/>
    <w:rsid w:val="00897132"/>
    <w:rsid w:val="008B407E"/>
    <w:rsid w:val="008F4ADA"/>
    <w:rsid w:val="00901097"/>
    <w:rsid w:val="009073B6"/>
    <w:rsid w:val="00917DE1"/>
    <w:rsid w:val="009E2D50"/>
    <w:rsid w:val="00A11AAA"/>
    <w:rsid w:val="00A12CDA"/>
    <w:rsid w:val="00A20520"/>
    <w:rsid w:val="00A44070"/>
    <w:rsid w:val="00AA1DA0"/>
    <w:rsid w:val="00AC1822"/>
    <w:rsid w:val="00AC24B2"/>
    <w:rsid w:val="00AC608A"/>
    <w:rsid w:val="00B1316E"/>
    <w:rsid w:val="00B30036"/>
    <w:rsid w:val="00B367B1"/>
    <w:rsid w:val="00B4088B"/>
    <w:rsid w:val="00B758D0"/>
    <w:rsid w:val="00BA7468"/>
    <w:rsid w:val="00BC1706"/>
    <w:rsid w:val="00BF139C"/>
    <w:rsid w:val="00BF21C2"/>
    <w:rsid w:val="00C52E2E"/>
    <w:rsid w:val="00CA497D"/>
    <w:rsid w:val="00CD28B4"/>
    <w:rsid w:val="00D33EC4"/>
    <w:rsid w:val="00D5535A"/>
    <w:rsid w:val="00D915DB"/>
    <w:rsid w:val="00DA0211"/>
    <w:rsid w:val="00E44F17"/>
    <w:rsid w:val="00E85043"/>
    <w:rsid w:val="00F17B06"/>
    <w:rsid w:val="00F6361A"/>
    <w:rsid w:val="00FA201D"/>
    <w:rsid w:val="00FE12F9"/>
    <w:rsid w:val="00FF3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273CBF"/>
  <w15:docId w15:val="{91AAAA4C-E0E3-43E0-AD5B-C17F33CA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6AC"/>
    <w:rPr>
      <w:rFonts w:ascii="Arial" w:eastAsia="Times New Roman"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6361A"/>
    <w:pPr>
      <w:tabs>
        <w:tab w:val="center" w:pos="4680"/>
        <w:tab w:val="right" w:pos="9360"/>
      </w:tabs>
    </w:pPr>
  </w:style>
  <w:style w:type="character" w:customStyle="1" w:styleId="HeaderChar">
    <w:name w:val="Header Char"/>
    <w:basedOn w:val="DefaultParagraphFont"/>
    <w:link w:val="Header"/>
    <w:uiPriority w:val="99"/>
    <w:rsid w:val="00F6361A"/>
  </w:style>
  <w:style w:type="paragraph" w:styleId="Footer">
    <w:name w:val="footer"/>
    <w:basedOn w:val="Normal"/>
    <w:link w:val="FooterChar"/>
    <w:uiPriority w:val="99"/>
    <w:unhideWhenUsed/>
    <w:rsid w:val="00F6361A"/>
    <w:pPr>
      <w:tabs>
        <w:tab w:val="center" w:pos="4680"/>
        <w:tab w:val="right" w:pos="9360"/>
      </w:tabs>
    </w:pPr>
  </w:style>
  <w:style w:type="character" w:customStyle="1" w:styleId="FooterChar">
    <w:name w:val="Footer Char"/>
    <w:basedOn w:val="DefaultParagraphFont"/>
    <w:link w:val="Footer"/>
    <w:uiPriority w:val="99"/>
    <w:rsid w:val="00F6361A"/>
  </w:style>
  <w:style w:type="paragraph" w:styleId="BalloonText">
    <w:name w:val="Balloon Text"/>
    <w:basedOn w:val="Normal"/>
    <w:link w:val="BalloonTextChar"/>
    <w:uiPriority w:val="99"/>
    <w:semiHidden/>
    <w:unhideWhenUsed/>
    <w:rsid w:val="00F6361A"/>
    <w:rPr>
      <w:rFonts w:ascii="Tahoma" w:hAnsi="Tahoma" w:cs="Tahoma"/>
      <w:sz w:val="16"/>
      <w:szCs w:val="16"/>
    </w:rPr>
  </w:style>
  <w:style w:type="character" w:customStyle="1" w:styleId="BalloonTextChar">
    <w:name w:val="Balloon Text Char"/>
    <w:basedOn w:val="DefaultParagraphFont"/>
    <w:link w:val="BalloonText"/>
    <w:uiPriority w:val="99"/>
    <w:semiHidden/>
    <w:rsid w:val="00F6361A"/>
    <w:rPr>
      <w:rFonts w:ascii="Tahoma" w:hAnsi="Tahoma" w:cs="Tahoma"/>
      <w:sz w:val="16"/>
      <w:szCs w:val="16"/>
    </w:rPr>
  </w:style>
  <w:style w:type="paragraph" w:styleId="Caption">
    <w:name w:val="caption"/>
    <w:basedOn w:val="Normal"/>
    <w:next w:val="Normal"/>
    <w:qFormat/>
    <w:rsid w:val="00F6361A"/>
    <w:rPr>
      <w:rFonts w:ascii="ZapfCalligr BT" w:hAnsi="ZapfCalligr BT"/>
      <w:b/>
      <w:bCs/>
      <w:sz w:val="32"/>
    </w:rPr>
  </w:style>
  <w:style w:type="paragraph" w:styleId="BlockText">
    <w:name w:val="Block Text"/>
    <w:basedOn w:val="Normal"/>
    <w:rsid w:val="002276AC"/>
    <w:pPr>
      <w:ind w:left="900" w:right="-360"/>
    </w:pPr>
    <w:rPr>
      <w:i/>
      <w:sz w:val="32"/>
    </w:rPr>
  </w:style>
  <w:style w:type="paragraph" w:customStyle="1" w:styleId="ColorfulList-Accent11">
    <w:name w:val="Colorful List - Accent 11"/>
    <w:basedOn w:val="Normal"/>
    <w:uiPriority w:val="34"/>
    <w:qFormat/>
    <w:rsid w:val="00917DE1"/>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D33EC4"/>
    <w:pPr>
      <w:ind w:left="720"/>
      <w:contextualSpacing/>
    </w:pPr>
  </w:style>
  <w:style w:type="paragraph" w:styleId="NormalWeb">
    <w:name w:val="Normal (Web)"/>
    <w:basedOn w:val="Normal"/>
    <w:uiPriority w:val="99"/>
    <w:unhideWhenUsed/>
    <w:rsid w:val="006C4EFD"/>
    <w:pPr>
      <w:spacing w:before="100" w:beforeAutospacing="1" w:after="100" w:afterAutospacing="1"/>
    </w:pPr>
    <w:rPr>
      <w:rFonts w:ascii="Times" w:eastAsiaTheme="minorEastAsia" w:hAnsi="Times"/>
      <w:sz w:val="20"/>
    </w:rPr>
  </w:style>
  <w:style w:type="character" w:customStyle="1" w:styleId="apple-converted-space">
    <w:name w:val="apple-converted-space"/>
    <w:basedOn w:val="DefaultParagraphFont"/>
    <w:rsid w:val="001679DC"/>
  </w:style>
  <w:style w:type="character" w:styleId="Hyperlink">
    <w:name w:val="Hyperlink"/>
    <w:basedOn w:val="DefaultParagraphFont"/>
    <w:uiPriority w:val="99"/>
    <w:unhideWhenUsed/>
    <w:rsid w:val="001679DC"/>
    <w:rPr>
      <w:color w:val="0000FF" w:themeColor="hyperlink"/>
      <w:u w:val="single"/>
    </w:rPr>
  </w:style>
  <w:style w:type="paragraph" w:styleId="FootnoteText">
    <w:name w:val="footnote text"/>
    <w:basedOn w:val="Normal"/>
    <w:link w:val="FootnoteTextChar"/>
    <w:uiPriority w:val="99"/>
    <w:semiHidden/>
    <w:unhideWhenUsed/>
    <w:rsid w:val="001679DC"/>
    <w:rPr>
      <w:rFonts w:ascii="Palatino Linotype" w:eastAsiaTheme="minorHAnsi" w:hAnsi="Palatino Linotype" w:cstheme="minorBidi"/>
      <w:sz w:val="20"/>
    </w:rPr>
  </w:style>
  <w:style w:type="character" w:customStyle="1" w:styleId="FootnoteTextChar">
    <w:name w:val="Footnote Text Char"/>
    <w:basedOn w:val="DefaultParagraphFont"/>
    <w:link w:val="FootnoteText"/>
    <w:uiPriority w:val="99"/>
    <w:semiHidden/>
    <w:rsid w:val="001679DC"/>
    <w:rPr>
      <w:rFonts w:ascii="Palatino Linotype" w:eastAsiaTheme="minorHAnsi" w:hAnsi="Palatino Linotype" w:cstheme="minorBidi"/>
    </w:rPr>
  </w:style>
  <w:style w:type="character" w:styleId="FootnoteReference">
    <w:name w:val="footnote reference"/>
    <w:basedOn w:val="DefaultParagraphFont"/>
    <w:uiPriority w:val="99"/>
    <w:semiHidden/>
    <w:unhideWhenUsed/>
    <w:rsid w:val="001679DC"/>
    <w:rPr>
      <w:vertAlign w:val="superscript"/>
    </w:rPr>
  </w:style>
  <w:style w:type="table" w:styleId="TableGrid">
    <w:name w:val="Table Grid"/>
    <w:basedOn w:val="TableNormal"/>
    <w:uiPriority w:val="59"/>
    <w:rsid w:val="001679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679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rsid w:val="008063C9"/>
    <w:pPr>
      <w:keepNext/>
      <w:keepLines/>
      <w:spacing w:after="320" w:line="276" w:lineRule="auto"/>
    </w:pPr>
    <w:rPr>
      <w:rFonts w:eastAsia="Arial" w:cs="Arial"/>
      <w:color w:val="666666"/>
      <w:sz w:val="30"/>
      <w:szCs w:val="30"/>
      <w:lang w:val="en"/>
    </w:rPr>
  </w:style>
  <w:style w:type="character" w:customStyle="1" w:styleId="SubtitleChar">
    <w:name w:val="Subtitle Char"/>
    <w:basedOn w:val="DefaultParagraphFont"/>
    <w:link w:val="Subtitle"/>
    <w:rsid w:val="008063C9"/>
    <w:rPr>
      <w:rFonts w:ascii="Arial" w:eastAsia="Arial" w:hAnsi="Arial" w:cs="Arial"/>
      <w:color w:val="666666"/>
      <w:sz w:val="30"/>
      <w:szCs w:val="3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3212">
      <w:bodyDiv w:val="1"/>
      <w:marLeft w:val="0"/>
      <w:marRight w:val="0"/>
      <w:marTop w:val="0"/>
      <w:marBottom w:val="0"/>
      <w:divBdr>
        <w:top w:val="none" w:sz="0" w:space="0" w:color="auto"/>
        <w:left w:val="none" w:sz="0" w:space="0" w:color="auto"/>
        <w:bottom w:val="none" w:sz="0" w:space="0" w:color="auto"/>
        <w:right w:val="none" w:sz="0" w:space="0" w:color="auto"/>
      </w:divBdr>
    </w:div>
    <w:div w:id="2006861239">
      <w:bodyDiv w:val="1"/>
      <w:marLeft w:val="0"/>
      <w:marRight w:val="0"/>
      <w:marTop w:val="0"/>
      <w:marBottom w:val="0"/>
      <w:divBdr>
        <w:top w:val="none" w:sz="0" w:space="0" w:color="auto"/>
        <w:left w:val="none" w:sz="0" w:space="0" w:color="auto"/>
        <w:bottom w:val="none" w:sz="0" w:space="0" w:color="auto"/>
        <w:right w:val="none" w:sz="0" w:space="0" w:color="auto"/>
      </w:divBdr>
    </w:div>
    <w:div w:id="2078359163">
      <w:bodyDiv w:val="1"/>
      <w:marLeft w:val="0"/>
      <w:marRight w:val="0"/>
      <w:marTop w:val="0"/>
      <w:marBottom w:val="0"/>
      <w:divBdr>
        <w:top w:val="none" w:sz="0" w:space="0" w:color="auto"/>
        <w:left w:val="none" w:sz="0" w:space="0" w:color="auto"/>
        <w:bottom w:val="none" w:sz="0" w:space="0" w:color="auto"/>
        <w:right w:val="none" w:sz="0" w:space="0" w:color="auto"/>
      </w:divBdr>
    </w:div>
    <w:div w:id="207870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dre@publicagend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149C-4FEC-4E7A-A23A-B99E5A7B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Crissman</dc:creator>
  <cp:lastModifiedBy>Vania Andre</cp:lastModifiedBy>
  <cp:revision>3</cp:revision>
  <cp:lastPrinted>2018-04-24T20:07:00Z</cp:lastPrinted>
  <dcterms:created xsi:type="dcterms:W3CDTF">2019-10-21T17:40:00Z</dcterms:created>
  <dcterms:modified xsi:type="dcterms:W3CDTF">2019-10-21T17:50:00Z</dcterms:modified>
</cp:coreProperties>
</file>